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2C4D" w:rsidRPr="007A255D" w:rsidRDefault="00B32C4D" w:rsidP="00B32C4D">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sidR="008231D0">
        <w:rPr>
          <w:b/>
          <w:noProof/>
          <w:sz w:val="24"/>
          <w:lang w:eastAsia="ko-KR"/>
        </w:rPr>
        <w:t>6</w:t>
      </w:r>
      <w:r w:rsidRPr="00BF29E4">
        <w:rPr>
          <w:b/>
          <w:i/>
          <w:noProof/>
          <w:sz w:val="28"/>
        </w:rPr>
        <w:tab/>
      </w:r>
      <w:r w:rsidRPr="00DE51AC">
        <w:rPr>
          <w:rFonts w:cs="Arial"/>
          <w:b/>
          <w:noProof/>
          <w:sz w:val="24"/>
        </w:rPr>
        <w:t>R2-1</w:t>
      </w:r>
      <w:r>
        <w:rPr>
          <w:rFonts w:cs="Arial"/>
          <w:b/>
          <w:noProof/>
          <w:sz w:val="24"/>
        </w:rPr>
        <w:t>9</w:t>
      </w:r>
      <w:r w:rsidR="00BD3F86">
        <w:rPr>
          <w:rFonts w:cs="Arial"/>
          <w:b/>
          <w:noProof/>
          <w:sz w:val="24"/>
        </w:rPr>
        <w:t>0</w:t>
      </w:r>
      <w:r w:rsidR="00384DC3" w:rsidRPr="00384DC3">
        <w:rPr>
          <w:rFonts w:cs="Arial"/>
          <w:b/>
          <w:noProof/>
          <w:sz w:val="24"/>
        </w:rPr>
        <w:t>6472</w:t>
      </w:r>
    </w:p>
    <w:p w:rsidR="00B32C4D" w:rsidRPr="007A255D" w:rsidRDefault="008231D0" w:rsidP="00B32C4D">
      <w:pPr>
        <w:pStyle w:val="a3"/>
        <w:rPr>
          <w:rFonts w:eastAsia="MS Mincho"/>
          <w:sz w:val="24"/>
          <w:lang w:val="en-GB"/>
        </w:rPr>
      </w:pPr>
      <w:r>
        <w:rPr>
          <w:rFonts w:eastAsia="MS Mincho"/>
          <w:sz w:val="24"/>
          <w:lang w:val="en-GB"/>
        </w:rPr>
        <w:t>Reno</w:t>
      </w:r>
      <w:r w:rsidR="00B32C4D" w:rsidRPr="007A255D">
        <w:rPr>
          <w:rFonts w:eastAsia="MS Mincho"/>
          <w:sz w:val="24"/>
          <w:lang w:val="en-GB"/>
        </w:rPr>
        <w:t xml:space="preserve">, </w:t>
      </w:r>
      <w:r>
        <w:rPr>
          <w:rFonts w:eastAsia="MS Mincho"/>
          <w:sz w:val="24"/>
          <w:lang w:val="en-GB"/>
        </w:rPr>
        <w:t>America</w:t>
      </w:r>
      <w:r w:rsidR="00B32C4D" w:rsidRPr="007A255D">
        <w:rPr>
          <w:rFonts w:eastAsia="MS Mincho"/>
          <w:sz w:val="24"/>
          <w:lang w:val="en-GB"/>
        </w:rPr>
        <w:t xml:space="preserve">, </w:t>
      </w:r>
      <w:r>
        <w:rPr>
          <w:rFonts w:eastAsia="MS Mincho"/>
          <w:sz w:val="24"/>
          <w:lang w:val="en-GB"/>
        </w:rPr>
        <w:t>13</w:t>
      </w:r>
      <w:r w:rsidR="00B32C4D">
        <w:rPr>
          <w:rFonts w:eastAsia="MS Mincho"/>
          <w:sz w:val="24"/>
          <w:lang w:val="en-GB"/>
        </w:rPr>
        <w:t>th</w:t>
      </w:r>
      <w:r w:rsidR="00B32C4D" w:rsidRPr="007A255D">
        <w:rPr>
          <w:rFonts w:eastAsia="MS Mincho"/>
          <w:sz w:val="24"/>
          <w:lang w:val="en-GB"/>
        </w:rPr>
        <w:t xml:space="preserve"> – </w:t>
      </w:r>
      <w:r w:rsidR="00384DC3">
        <w:rPr>
          <w:rFonts w:eastAsia="MS Mincho"/>
          <w:sz w:val="24"/>
          <w:lang w:val="en-GB"/>
        </w:rPr>
        <w:t>17</w:t>
      </w:r>
      <w:bookmarkStart w:id="0" w:name="_GoBack"/>
      <w:bookmarkEnd w:id="0"/>
      <w:r w:rsidR="00B32C4D" w:rsidRPr="007A255D">
        <w:rPr>
          <w:rFonts w:eastAsia="MS Mincho"/>
          <w:sz w:val="24"/>
          <w:lang w:val="en-GB"/>
        </w:rPr>
        <w:t xml:space="preserve">th </w:t>
      </w:r>
      <w:r>
        <w:rPr>
          <w:rFonts w:eastAsia="MS Mincho"/>
          <w:sz w:val="24"/>
          <w:lang w:val="en-GB"/>
        </w:rPr>
        <w:t>May</w:t>
      </w:r>
      <w:r w:rsidR="00B32C4D" w:rsidRPr="007A255D">
        <w:rPr>
          <w:rFonts w:eastAsia="MS Mincho"/>
          <w:sz w:val="24"/>
          <w:lang w:val="en-GB"/>
        </w:rPr>
        <w:t xml:space="preserve"> 201</w:t>
      </w:r>
      <w:r>
        <w:rPr>
          <w:rFonts w:eastAsia="MS Mincho"/>
          <w:sz w:val="24"/>
          <w:lang w:val="en-GB"/>
        </w:rPr>
        <w:t>9</w:t>
      </w:r>
      <w:r w:rsidR="00B32C4D">
        <w:rPr>
          <w:rFonts w:eastAsia="MS Mincho"/>
          <w:sz w:val="24"/>
          <w:lang w:val="en-GB"/>
        </w:rPr>
        <w:t xml:space="preserve">                                        </w:t>
      </w:r>
      <w:r w:rsidR="004C7FE4">
        <w:rPr>
          <w:rFonts w:eastAsia="MS Mincho"/>
          <w:sz w:val="24"/>
          <w:lang w:val="en-GB"/>
        </w:rPr>
        <w:t xml:space="preserve"> </w:t>
      </w:r>
    </w:p>
    <w:p w:rsidR="00213416" w:rsidRPr="007A255D" w:rsidRDefault="00213416" w:rsidP="007A255D">
      <w:pPr>
        <w:pStyle w:val="a5"/>
        <w:jc w:val="left"/>
        <w:rPr>
          <w:rFonts w:eastAsiaTheme="minorEastAsia"/>
          <w:noProof w:val="0"/>
          <w:lang w:val="en-GB" w:eastAsia="zh-CN"/>
        </w:rPr>
      </w:pPr>
    </w:p>
    <w:p w:rsidR="00213416" w:rsidRPr="00F248C1" w:rsidRDefault="00213416" w:rsidP="00213416">
      <w:pPr>
        <w:pStyle w:val="a5"/>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8231D0">
        <w:rPr>
          <w:rFonts w:ascii="Arial" w:eastAsiaTheme="minorEastAsia" w:hAnsi="Arial"/>
          <w:sz w:val="24"/>
          <w:lang w:val="en-US" w:eastAsia="zh-CN"/>
        </w:rPr>
        <w:t>11.9</w:t>
      </w:r>
      <w:r w:rsidR="00012327">
        <w:rPr>
          <w:rFonts w:ascii="Arial" w:eastAsiaTheme="minorEastAsia" w:hAnsi="Arial"/>
          <w:sz w:val="24"/>
          <w:lang w:val="en-US" w:eastAsia="zh-CN"/>
        </w:rPr>
        <w:t>.</w:t>
      </w:r>
      <w:r w:rsidR="00B0131A">
        <w:rPr>
          <w:rFonts w:ascii="Arial" w:eastAsiaTheme="minorEastAsia" w:hAnsi="Arial"/>
          <w:sz w:val="24"/>
          <w:lang w:val="en-US" w:eastAsia="zh-CN"/>
        </w:rPr>
        <w:t>3</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4"/>
      <w:bookmarkEnd w:id="5"/>
    </w:p>
    <w:p w:rsidR="00213416" w:rsidRPr="008231D0" w:rsidRDefault="00213416" w:rsidP="008231D0">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8231D0" w:rsidRPr="008231D0">
        <w:rPr>
          <w:rFonts w:ascii="Arial" w:eastAsiaTheme="minorEastAsia" w:hAnsi="Arial"/>
          <w:sz w:val="24"/>
          <w:lang w:val="en-US" w:eastAsia="zh-CN"/>
        </w:rPr>
        <w:t>Handling of the CHO</w:t>
      </w:r>
      <w:r w:rsidR="008231D0" w:rsidRPr="008231D0">
        <w:rPr>
          <w:rFonts w:ascii="Arial" w:eastAsiaTheme="minorEastAsia" w:hAnsi="Arial" w:hint="eastAsia"/>
          <w:sz w:val="24"/>
          <w:lang w:val="en-US" w:eastAsia="zh-CN"/>
        </w:rPr>
        <w:t xml:space="preserve"> </w:t>
      </w:r>
      <w:r w:rsidR="008231D0" w:rsidRPr="008231D0">
        <w:rPr>
          <w:rFonts w:ascii="Arial" w:eastAsiaTheme="minorEastAsia" w:hAnsi="Arial"/>
          <w:sz w:val="24"/>
          <w:lang w:val="en-US" w:eastAsia="zh-CN"/>
        </w:rPr>
        <w:t>release in NR</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97021" w:rsidRPr="00BC1A2A" w:rsidRDefault="00BC1A2A" w:rsidP="00E97021">
      <w:r>
        <w:t>Robustness of</w:t>
      </w:r>
      <w:r w:rsidRPr="00BC1A2A">
        <w:t xml:space="preserve"> handover</w:t>
      </w:r>
      <w:r>
        <w:t xml:space="preserve"> is one of the key objects i</w:t>
      </w:r>
      <w:r w:rsidRPr="00BC1A2A">
        <w:t>n the work item fo</w:t>
      </w:r>
      <w:r>
        <w:t>r NR Mobility Enhancements [1]</w:t>
      </w:r>
      <w:r w:rsidRPr="00BC1A2A">
        <w:t xml:space="preserve">. </w:t>
      </w:r>
      <w:r>
        <w:t>At RAN#2 105bis meeting, c</w:t>
      </w:r>
      <w:r w:rsidRPr="00BC1A2A">
        <w:t>onditional handover (CHO)</w:t>
      </w:r>
      <w:r>
        <w:t xml:space="preserve"> is approved as the candidate solution to </w:t>
      </w:r>
      <w:r w:rsidR="00DA00AB">
        <w:t>solve reliability issue</w:t>
      </w:r>
      <w:r w:rsidR="00247C91">
        <w:t xml:space="preserve"> </w:t>
      </w:r>
      <w:r w:rsidR="00247C91" w:rsidRPr="00247C91">
        <w:t>in NR</w:t>
      </w:r>
      <w:r w:rsidRPr="00BC1A2A">
        <w:t>.</w:t>
      </w:r>
      <w:r w:rsidR="00F205DD">
        <w:t xml:space="preserve"> The agreement is shown as following</w:t>
      </w:r>
      <w:r w:rsidR="00DA00AB">
        <w:t xml:space="preserve"> </w:t>
      </w:r>
      <w:r w:rsidR="00F205DD">
        <w:t>[</w:t>
      </w:r>
      <w:r w:rsidR="00DA00AB">
        <w:t>2</w:t>
      </w:r>
      <w:r w:rsidR="00F205DD">
        <w:t>]:</w:t>
      </w:r>
    </w:p>
    <w:tbl>
      <w:tblPr>
        <w:tblStyle w:val="af8"/>
        <w:tblW w:w="0" w:type="auto"/>
        <w:tblLook w:val="04A0" w:firstRow="1" w:lastRow="0" w:firstColumn="1" w:lastColumn="0" w:noHBand="0" w:noVBand="1"/>
      </w:tblPr>
      <w:tblGrid>
        <w:gridCol w:w="9631"/>
      </w:tblGrid>
      <w:tr w:rsidR="00E97021" w:rsidTr="008231D0">
        <w:tc>
          <w:tcPr>
            <w:tcW w:w="9631" w:type="dxa"/>
          </w:tcPr>
          <w:p w:rsidR="00E97021" w:rsidRPr="002F226E" w:rsidRDefault="00E97021" w:rsidP="008231D0">
            <w:pPr>
              <w:rPr>
                <w:rFonts w:ascii="Arial" w:hAnsi="Arial" w:cs="Arial"/>
              </w:rPr>
            </w:pPr>
            <w:r w:rsidRPr="002F226E">
              <w:rPr>
                <w:rFonts w:ascii="Arial" w:hAnsi="Arial" w:cs="Arial"/>
              </w:rPr>
              <w:t>Agreements</w:t>
            </w:r>
          </w:p>
          <w:p w:rsidR="00E97021" w:rsidRPr="00DA00AB" w:rsidRDefault="00DA00AB" w:rsidP="008231D0">
            <w:r w:rsidRPr="00DA00AB">
              <w:rPr>
                <w:rFonts w:ascii="Arial" w:hAnsi="Arial" w:cs="Arial"/>
              </w:rPr>
              <w:t>0:</w:t>
            </w:r>
            <w:r w:rsidRPr="00DA00AB">
              <w:rPr>
                <w:rFonts w:ascii="Arial" w:hAnsi="Arial" w:cs="Arial"/>
              </w:rPr>
              <w:tab/>
              <w:t>CHO is introduced in NR to solve robustness/reliability issue.</w:t>
            </w:r>
          </w:p>
        </w:tc>
      </w:tr>
    </w:tbl>
    <w:p w:rsidR="00E97021" w:rsidRDefault="00E97021" w:rsidP="00E97021"/>
    <w:p w:rsidR="005D30FB" w:rsidRPr="00CF5479" w:rsidRDefault="00DC0C58" w:rsidP="00CF5479">
      <w:pPr>
        <w:rPr>
          <w:rFonts w:eastAsiaTheme="minorEastAsia"/>
          <w:lang w:eastAsia="zh-CN"/>
        </w:rPr>
      </w:pPr>
      <w:r w:rsidRPr="00062A9E">
        <w:rPr>
          <w:lang w:val="en-US"/>
        </w:rPr>
        <w:t xml:space="preserve">In this paper, we provide our views on </w:t>
      </w:r>
      <w:r w:rsidR="00DA00AB">
        <w:rPr>
          <w:lang w:val="en-US"/>
        </w:rPr>
        <w:t xml:space="preserve">handling of the </w:t>
      </w:r>
      <w:r w:rsidRPr="00062A9E">
        <w:rPr>
          <w:lang w:val="en-US"/>
        </w:rPr>
        <w:t>CHO</w:t>
      </w:r>
      <w:r w:rsidR="00DA00AB">
        <w:rPr>
          <w:lang w:val="en-US"/>
        </w:rPr>
        <w:t xml:space="preserve"> release in NR</w:t>
      </w:r>
      <w:r w:rsidRPr="00062A9E">
        <w:rPr>
          <w:lang w:val="en-US"/>
        </w:rPr>
        <w:t>.</w:t>
      </w:r>
    </w:p>
    <w:p w:rsidR="00D15401" w:rsidRPr="00D15401" w:rsidRDefault="00637A94" w:rsidP="00D15401">
      <w:pPr>
        <w:pStyle w:val="1"/>
        <w:rPr>
          <w:lang w:val="en-US"/>
        </w:rPr>
      </w:pPr>
      <w:r>
        <w:rPr>
          <w:lang w:val="en-US"/>
        </w:rPr>
        <w:t>2.</w:t>
      </w:r>
      <w:r>
        <w:rPr>
          <w:lang w:val="en-US"/>
        </w:rPr>
        <w:tab/>
      </w:r>
      <w:r w:rsidR="0007669E">
        <w:rPr>
          <w:lang w:val="en-US"/>
        </w:rPr>
        <w:t>Discussion</w:t>
      </w:r>
      <w:bookmarkStart w:id="7" w:name="OLE_LINK9"/>
      <w:bookmarkStart w:id="8" w:name="OLE_LINK10"/>
      <w:bookmarkStart w:id="9" w:name="OLE_LINK11"/>
    </w:p>
    <w:bookmarkEnd w:id="7"/>
    <w:bookmarkEnd w:id="8"/>
    <w:bookmarkEnd w:id="9"/>
    <w:p w:rsidR="00C07D6A" w:rsidRPr="00C07D6A" w:rsidRDefault="00717705" w:rsidP="00C07D6A">
      <w:pPr>
        <w:spacing w:line="360" w:lineRule="auto"/>
        <w:jc w:val="both"/>
        <w:rPr>
          <w:rFonts w:eastAsia="等线"/>
          <w:lang w:eastAsia="zh-CN"/>
        </w:rPr>
      </w:pPr>
      <w:r>
        <w:rPr>
          <w:rFonts w:eastAsiaTheme="minorEastAsia"/>
          <w:lang w:eastAsia="zh-CN"/>
        </w:rPr>
        <w:t>Conditional handover has be</w:t>
      </w:r>
      <w:r w:rsidR="00206242">
        <w:rPr>
          <w:rFonts w:eastAsiaTheme="minorEastAsia"/>
          <w:lang w:eastAsia="zh-CN"/>
        </w:rPr>
        <w:t>en</w:t>
      </w:r>
      <w:r>
        <w:rPr>
          <w:rFonts w:eastAsiaTheme="minorEastAsia"/>
          <w:lang w:eastAsia="zh-CN"/>
        </w:rPr>
        <w:t xml:space="preserve"> agreed as solution to improve handover robustness</w:t>
      </w:r>
      <w:r w:rsidR="00520E18">
        <w:rPr>
          <w:rFonts w:eastAsiaTheme="minorEastAsia"/>
          <w:lang w:eastAsia="zh-CN"/>
        </w:rPr>
        <w:t xml:space="preserve"> in both LTE and NR mobility enhancement. </w:t>
      </w:r>
      <w:r w:rsidR="00C07D6A">
        <w:rPr>
          <w:rFonts w:eastAsiaTheme="minorEastAsia"/>
          <w:lang w:eastAsia="zh-CN"/>
        </w:rPr>
        <w:t xml:space="preserve">In </w:t>
      </w:r>
      <w:proofErr w:type="spellStart"/>
      <w:r w:rsidR="00C07D6A" w:rsidRPr="00BA26A3">
        <w:rPr>
          <w:rFonts w:eastAsia="等线"/>
          <w:lang w:eastAsia="zh-CN"/>
        </w:rPr>
        <w:t>LTE_feMob</w:t>
      </w:r>
      <w:proofErr w:type="spellEnd"/>
      <w:r w:rsidR="00C07D6A" w:rsidRPr="00BA26A3">
        <w:rPr>
          <w:rFonts w:eastAsia="等线"/>
          <w:lang w:eastAsia="zh-CN"/>
        </w:rPr>
        <w:t xml:space="preserve"> WI</w:t>
      </w:r>
      <w:r w:rsidR="00C07D6A">
        <w:rPr>
          <w:rFonts w:eastAsia="等线"/>
          <w:lang w:eastAsia="zh-CN"/>
        </w:rPr>
        <w:t>, the following agreement is achieved:</w:t>
      </w:r>
    </w:p>
    <w:p w:rsidR="00C07D6A" w:rsidRDefault="00C07D6A" w:rsidP="00C07D6A">
      <w:pPr>
        <w:pStyle w:val="Doc-text2"/>
        <w:pBdr>
          <w:top w:val="single" w:sz="4" w:space="1" w:color="auto"/>
          <w:left w:val="single" w:sz="4" w:space="4" w:color="auto"/>
          <w:bottom w:val="single" w:sz="4" w:space="1" w:color="auto"/>
          <w:right w:val="single" w:sz="4" w:space="4" w:color="auto"/>
        </w:pBdr>
        <w:ind w:left="360" w:firstLine="0"/>
      </w:pPr>
      <w:r>
        <w:t>Agreements</w:t>
      </w:r>
    </w:p>
    <w:p w:rsidR="00C07D6A" w:rsidRDefault="00C07D6A" w:rsidP="00C07D6A">
      <w:pPr>
        <w:pStyle w:val="Doc-text2"/>
        <w:pBdr>
          <w:top w:val="single" w:sz="4" w:space="1" w:color="auto"/>
          <w:left w:val="single" w:sz="4" w:space="4" w:color="auto"/>
          <w:bottom w:val="single" w:sz="4" w:space="1" w:color="auto"/>
          <w:right w:val="single" w:sz="4" w:space="4" w:color="auto"/>
        </w:pBdr>
        <w:ind w:left="360" w:firstLine="0"/>
      </w:pPr>
    </w:p>
    <w:p w:rsidR="00C07D6A" w:rsidRPr="00D325FF" w:rsidRDefault="00C07D6A" w:rsidP="00D325FF">
      <w:pPr>
        <w:pStyle w:val="Doc-text2"/>
        <w:pBdr>
          <w:top w:val="single" w:sz="4" w:space="1" w:color="auto"/>
          <w:left w:val="single" w:sz="4" w:space="4" w:color="auto"/>
          <w:bottom w:val="single" w:sz="4" w:space="1" w:color="auto"/>
          <w:right w:val="single" w:sz="4" w:space="4" w:color="auto"/>
        </w:pBdr>
        <w:ind w:left="360" w:firstLine="0"/>
      </w:pPr>
      <w:proofErr w:type="gramStart"/>
      <w:r>
        <w:t xml:space="preserve">3  </w:t>
      </w:r>
      <w:bookmarkStart w:id="10" w:name="OLE_LINK1"/>
      <w:bookmarkStart w:id="11" w:name="OLE_LINK2"/>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bookmarkEnd w:id="10"/>
      <w:bookmarkEnd w:id="11"/>
    </w:p>
    <w:p w:rsidR="0080464A" w:rsidRPr="0080464A" w:rsidRDefault="00D325FF" w:rsidP="00717705">
      <w:pPr>
        <w:spacing w:line="360" w:lineRule="auto"/>
        <w:jc w:val="both"/>
        <w:rPr>
          <w:rFonts w:eastAsiaTheme="minorEastAsia"/>
          <w:lang w:eastAsia="zh-CN"/>
        </w:rPr>
      </w:pPr>
      <w:r>
        <w:rPr>
          <w:rFonts w:eastAsiaTheme="minorEastAsia"/>
          <w:lang w:eastAsia="zh-CN"/>
        </w:rPr>
        <w:t>However, it is not mentioned how to release CHO</w:t>
      </w:r>
      <w:r w:rsidRPr="00D325FF">
        <w:rPr>
          <w:rFonts w:eastAsiaTheme="minorEastAsia"/>
          <w:lang w:eastAsia="zh-CN"/>
        </w:rPr>
        <w:t xml:space="preserve"> </w:t>
      </w:r>
      <w:r>
        <w:rPr>
          <w:rFonts w:eastAsiaTheme="minorEastAsia"/>
          <w:lang w:eastAsia="zh-CN"/>
        </w:rPr>
        <w:t xml:space="preserve">in NR mobility enhancement WI. </w:t>
      </w:r>
      <w:r w:rsidR="00982C52">
        <w:rPr>
          <w:rFonts w:eastAsiaTheme="minorEastAsia"/>
          <w:lang w:eastAsia="zh-CN"/>
        </w:rPr>
        <w:t xml:space="preserve">At RAN2#105bis meeting, the definition of </w:t>
      </w:r>
      <w:r w:rsidR="00982C52" w:rsidRPr="00D6384F">
        <w:t>CHO</w:t>
      </w:r>
      <w:r w:rsidR="00244A6A">
        <w:t xml:space="preserve"> in LTE</w:t>
      </w:r>
      <w:r w:rsidR="00982C52" w:rsidRPr="00D6384F">
        <w:t xml:space="preserve"> </w:t>
      </w:r>
      <w:r w:rsidR="00244A6A">
        <w:t xml:space="preserve">mobility enhancement </w:t>
      </w:r>
      <w:r w:rsidR="00982C52" w:rsidRPr="00D6384F">
        <w:t>is</w:t>
      </w:r>
      <w:r w:rsidR="00244A6A">
        <w:t xml:space="preserve"> also accepted in NR, which is based on </w:t>
      </w:r>
      <w:r w:rsidR="00244A6A" w:rsidRPr="00D6384F">
        <w:t>network configuration</w:t>
      </w:r>
      <w:r w:rsidR="0080464A">
        <w:t xml:space="preserve"> for initiating </w:t>
      </w:r>
      <w:r w:rsidR="0080464A" w:rsidRPr="00D6384F">
        <w:t>access to a target cell</w:t>
      </w:r>
      <w:r w:rsidR="00244A6A">
        <w:t xml:space="preserve">. </w:t>
      </w:r>
      <w:r w:rsidR="00982C52" w:rsidRPr="00D6384F">
        <w:t xml:space="preserve"> </w:t>
      </w:r>
      <w:r w:rsidR="00244A6A">
        <w:t xml:space="preserve">It is reasonable to </w:t>
      </w:r>
      <w:r w:rsidR="0080464A">
        <w:t>release CHO</w:t>
      </w:r>
      <w:r w:rsidR="0080464A">
        <w:rPr>
          <w:rFonts w:eastAsiaTheme="minorEastAsia" w:hint="eastAsia"/>
          <w:lang w:eastAsia="zh-CN"/>
        </w:rPr>
        <w:t xml:space="preserve"> </w:t>
      </w:r>
      <w:r w:rsidR="0080464A">
        <w:rPr>
          <w:rFonts w:eastAsiaTheme="minorEastAsia"/>
          <w:lang w:eastAsia="zh-CN"/>
        </w:rPr>
        <w:t>configurations by network to align with the CHO initiation. Thus, the agreement of LTE on CHO</w:t>
      </w:r>
      <w:r w:rsidR="0080464A">
        <w:rPr>
          <w:rFonts w:eastAsiaTheme="minorEastAsia" w:hint="eastAsia"/>
          <w:lang w:eastAsia="zh-CN"/>
        </w:rPr>
        <w:t xml:space="preserve"> </w:t>
      </w:r>
      <w:r w:rsidR="0080464A">
        <w:rPr>
          <w:rFonts w:eastAsiaTheme="minorEastAsia"/>
          <w:lang w:eastAsia="zh-CN"/>
        </w:rPr>
        <w:t>configuration release can be reused in NR.</w:t>
      </w:r>
    </w:p>
    <w:p w:rsidR="007121F5" w:rsidRPr="00CF5479" w:rsidRDefault="00740664" w:rsidP="00CF5479">
      <w:pPr>
        <w:spacing w:line="360" w:lineRule="auto"/>
        <w:jc w:val="both"/>
        <w:rPr>
          <w:rFonts w:eastAsiaTheme="minorEastAsia"/>
          <w:b/>
          <w:lang w:eastAsia="zh-CN"/>
        </w:rPr>
      </w:pPr>
      <w:r w:rsidRPr="00CF5479">
        <w:rPr>
          <w:rFonts w:eastAsiaTheme="minorEastAsia"/>
          <w:b/>
          <w:lang w:eastAsia="zh-CN"/>
        </w:rPr>
        <w:t xml:space="preserve">Proposal </w:t>
      </w:r>
      <w:r w:rsidR="00113B76" w:rsidRPr="00CF5479">
        <w:rPr>
          <w:rFonts w:eastAsiaTheme="minorEastAsia"/>
          <w:b/>
          <w:lang w:eastAsia="zh-CN"/>
        </w:rPr>
        <w:t>1</w:t>
      </w:r>
      <w:r w:rsidRPr="00CF5479">
        <w:rPr>
          <w:rFonts w:eastAsiaTheme="minorEastAsia"/>
          <w:b/>
          <w:lang w:eastAsia="zh-CN"/>
        </w:rPr>
        <w:t xml:space="preserve">: </w:t>
      </w:r>
      <w:r w:rsidR="0080464A" w:rsidRPr="0080464A">
        <w:rPr>
          <w:rFonts w:eastAsiaTheme="minorEastAsia"/>
          <w:b/>
          <w:lang w:eastAsia="zh-CN"/>
        </w:rPr>
        <w:t xml:space="preserve">The network can inform the UE to release CHO configurations (e.g. candidate cells) by RRC </w:t>
      </w:r>
      <w:r w:rsidR="0080464A">
        <w:rPr>
          <w:rFonts w:eastAsiaTheme="minorEastAsia"/>
          <w:b/>
          <w:lang w:eastAsia="zh-CN"/>
        </w:rPr>
        <w:t>signalling in NR</w:t>
      </w:r>
      <w:r w:rsidR="0080464A" w:rsidRPr="0080464A">
        <w:rPr>
          <w:rFonts w:eastAsiaTheme="minorEastAsia"/>
          <w:b/>
          <w:lang w:eastAsia="zh-CN"/>
        </w:rPr>
        <w:t>.</w:t>
      </w:r>
    </w:p>
    <w:p w:rsidR="007121F5" w:rsidRPr="00BA429B" w:rsidRDefault="00BC0D06" w:rsidP="007F3FCD">
      <w:pPr>
        <w:spacing w:line="360" w:lineRule="auto"/>
        <w:jc w:val="both"/>
        <w:rPr>
          <w:rFonts w:eastAsiaTheme="minorEastAsia"/>
          <w:lang w:eastAsia="zh-CN"/>
        </w:rPr>
      </w:pPr>
      <w:r w:rsidRPr="00BC0D06">
        <w:rPr>
          <w:rFonts w:eastAsiaTheme="minorEastAsia"/>
          <w:lang w:eastAsia="zh-CN"/>
        </w:rPr>
        <w:t>Due to longer time between the HO preparation and the HO execution for CHO than conventional HO</w:t>
      </w:r>
      <w:r>
        <w:rPr>
          <w:rFonts w:eastAsiaTheme="minorEastAsia"/>
          <w:lang w:eastAsia="zh-CN"/>
        </w:rPr>
        <w:t>,</w:t>
      </w:r>
      <w:r w:rsidRPr="00BC0D06">
        <w:rPr>
          <w:rFonts w:eastAsiaTheme="minorEastAsia"/>
          <w:lang w:eastAsia="zh-CN"/>
        </w:rPr>
        <w:t xml:space="preserve"> </w:t>
      </w:r>
      <w:r>
        <w:rPr>
          <w:rFonts w:eastAsiaTheme="minorEastAsia"/>
          <w:lang w:eastAsia="zh-CN"/>
        </w:rPr>
        <w:t>the configured candidate</w:t>
      </w:r>
      <w:r w:rsidR="00AA6733">
        <w:rPr>
          <w:rFonts w:eastAsiaTheme="minorEastAsia"/>
          <w:lang w:eastAsia="zh-CN"/>
        </w:rPr>
        <w:t xml:space="preserve"> cell </w:t>
      </w:r>
      <w:r>
        <w:rPr>
          <w:rFonts w:eastAsiaTheme="minorEastAsia"/>
          <w:lang w:eastAsia="zh-CN"/>
        </w:rPr>
        <w:t xml:space="preserve">may be not valid any more. Since the introduction of beamforming and FR2 in NR mobility, the problem  </w:t>
      </w:r>
      <w:r w:rsidR="00AA6733">
        <w:rPr>
          <w:rFonts w:eastAsiaTheme="minorEastAsia"/>
          <w:lang w:eastAsia="zh-CN"/>
        </w:rPr>
        <w:t xml:space="preserve"> </w:t>
      </w:r>
      <w:r>
        <w:rPr>
          <w:rFonts w:eastAsiaTheme="minorEastAsia"/>
          <w:lang w:eastAsia="zh-CN"/>
        </w:rPr>
        <w:t xml:space="preserve">is more severe and the release of </w:t>
      </w:r>
      <w:r w:rsidRPr="00BC0D06">
        <w:rPr>
          <w:rFonts w:eastAsiaTheme="minorEastAsia"/>
          <w:lang w:eastAsia="zh-CN"/>
        </w:rPr>
        <w:t xml:space="preserve">CHO configurations </w:t>
      </w:r>
      <w:r>
        <w:rPr>
          <w:rFonts w:eastAsiaTheme="minorEastAsia"/>
          <w:lang w:eastAsia="zh-CN"/>
        </w:rPr>
        <w:t xml:space="preserve">happens more frequently. </w:t>
      </w:r>
      <w:r w:rsidR="00206242">
        <w:rPr>
          <w:rFonts w:eastAsiaTheme="minorEastAsia"/>
          <w:lang w:eastAsia="zh-CN"/>
        </w:rPr>
        <w:t>Currently, mainly two</w:t>
      </w:r>
      <w:r w:rsidR="00717705">
        <w:rPr>
          <w:rFonts w:eastAsiaTheme="minorEastAsia"/>
          <w:lang w:eastAsia="zh-CN"/>
        </w:rPr>
        <w:t xml:space="preserve"> possible </w:t>
      </w:r>
      <w:r w:rsidR="00B7644F">
        <w:rPr>
          <w:rFonts w:eastAsiaTheme="minorEastAsia"/>
          <w:lang w:eastAsia="zh-CN"/>
        </w:rPr>
        <w:t>option</w:t>
      </w:r>
      <w:r w:rsidR="0011659F">
        <w:rPr>
          <w:rFonts w:eastAsiaTheme="minorEastAsia"/>
          <w:lang w:eastAsia="zh-CN"/>
        </w:rPr>
        <w:t>s</w:t>
      </w:r>
      <w:r w:rsidR="00B7644F">
        <w:rPr>
          <w:rFonts w:eastAsiaTheme="minorEastAsia"/>
          <w:lang w:eastAsia="zh-CN"/>
        </w:rPr>
        <w:t xml:space="preserve"> can be considered</w:t>
      </w:r>
      <w:r w:rsidR="00FF26F7">
        <w:rPr>
          <w:rFonts w:eastAsiaTheme="minorEastAsia"/>
          <w:lang w:eastAsia="zh-CN"/>
        </w:rPr>
        <w:t xml:space="preserve"> by network</w:t>
      </w:r>
      <w:r w:rsidR="00B7644F">
        <w:rPr>
          <w:rFonts w:eastAsiaTheme="minorEastAsia"/>
          <w:lang w:eastAsia="zh-CN"/>
        </w:rPr>
        <w:t>:</w:t>
      </w:r>
      <w:r w:rsidR="00BA429B">
        <w:rPr>
          <w:rFonts w:eastAsiaTheme="minorEastAsia" w:hint="eastAsia"/>
          <w:lang w:eastAsia="zh-CN"/>
        </w:rPr>
        <w:t xml:space="preserve"> </w:t>
      </w:r>
    </w:p>
    <w:p w:rsidR="00FE51B6" w:rsidRPr="00717705" w:rsidRDefault="00FE51B6" w:rsidP="00FE51B6">
      <w:pPr>
        <w:pStyle w:val="aff"/>
        <w:numPr>
          <w:ilvl w:val="0"/>
          <w:numId w:val="45"/>
        </w:numPr>
        <w:jc w:val="both"/>
        <w:rPr>
          <w:rFonts w:eastAsiaTheme="minorEastAsia"/>
          <w:lang w:eastAsia="zh-CN"/>
        </w:rPr>
      </w:pPr>
      <w:r w:rsidRPr="00717705">
        <w:rPr>
          <w:rFonts w:eastAsiaTheme="minorEastAsia"/>
          <w:lang w:eastAsia="zh-CN"/>
        </w:rPr>
        <w:t xml:space="preserve">Timer based </w:t>
      </w:r>
    </w:p>
    <w:p w:rsidR="00FE51B6" w:rsidRDefault="00FF26F7" w:rsidP="00F236B4">
      <w:pPr>
        <w:spacing w:line="360" w:lineRule="auto"/>
        <w:jc w:val="both"/>
        <w:rPr>
          <w:rFonts w:eastAsiaTheme="minorEastAsia"/>
          <w:lang w:eastAsia="zh-CN"/>
        </w:rPr>
      </w:pPr>
      <w:r>
        <w:rPr>
          <w:rFonts w:eastAsiaTheme="minorEastAsia"/>
          <w:lang w:eastAsia="zh-CN"/>
        </w:rPr>
        <w:t>Network can send</w:t>
      </w:r>
      <w:r w:rsidR="00F236B4">
        <w:rPr>
          <w:rFonts w:eastAsiaTheme="minorEastAsia"/>
          <w:lang w:eastAsia="zh-CN"/>
        </w:rPr>
        <w:t xml:space="preserve"> </w:t>
      </w:r>
      <w:r>
        <w:rPr>
          <w:rFonts w:eastAsiaTheme="minorEastAsia"/>
          <w:lang w:eastAsia="zh-CN"/>
        </w:rPr>
        <w:t xml:space="preserve">a timer </w:t>
      </w:r>
      <w:r w:rsidR="00F236B4">
        <w:rPr>
          <w:rFonts w:eastAsiaTheme="minorEastAsia"/>
          <w:lang w:eastAsia="zh-CN"/>
        </w:rPr>
        <w:t xml:space="preserve">to UE together with conditional </w:t>
      </w:r>
      <w:r w:rsidR="00BA429B">
        <w:rPr>
          <w:rFonts w:eastAsiaTheme="minorEastAsia"/>
          <w:lang w:eastAsia="zh-CN"/>
        </w:rPr>
        <w:t>handover,</w:t>
      </w:r>
      <w:r w:rsidR="00F236B4">
        <w:rPr>
          <w:rFonts w:eastAsiaTheme="minorEastAsia"/>
          <w:lang w:eastAsia="zh-CN"/>
        </w:rPr>
        <w:t xml:space="preserve"> and c</w:t>
      </w:r>
      <w:r>
        <w:rPr>
          <w:rFonts w:eastAsiaTheme="minorEastAsia"/>
          <w:lang w:eastAsia="zh-CN"/>
        </w:rPr>
        <w:t>andidate</w:t>
      </w:r>
      <w:r w:rsidR="00FE51B6">
        <w:rPr>
          <w:rFonts w:eastAsiaTheme="minorEastAsia"/>
          <w:lang w:eastAsia="zh-CN"/>
        </w:rPr>
        <w:t xml:space="preserve"> cell</w:t>
      </w:r>
      <w:r w:rsidR="00B7644F">
        <w:rPr>
          <w:rFonts w:eastAsiaTheme="minorEastAsia"/>
          <w:lang w:eastAsia="zh-CN"/>
        </w:rPr>
        <w:t xml:space="preserve"> is considered as invalid</w:t>
      </w:r>
      <w:r w:rsidR="00F236B4">
        <w:rPr>
          <w:rFonts w:eastAsiaTheme="minorEastAsia"/>
          <w:lang w:eastAsia="zh-CN"/>
        </w:rPr>
        <w:t xml:space="preserve"> once a configured timer is expired.</w:t>
      </w:r>
      <w:r w:rsidR="00D725B9">
        <w:rPr>
          <w:rFonts w:eastAsiaTheme="minorEastAsia"/>
          <w:lang w:eastAsia="zh-CN"/>
        </w:rPr>
        <w:t xml:space="preserve"> However,</w:t>
      </w:r>
      <w:r w:rsidR="0066620F">
        <w:rPr>
          <w:rFonts w:eastAsiaTheme="minorEastAsia"/>
          <w:lang w:eastAsia="zh-CN"/>
        </w:rPr>
        <w:t xml:space="preserve"> </w:t>
      </w:r>
      <w:r w:rsidR="00D725B9" w:rsidRPr="002A315A">
        <w:rPr>
          <w:rFonts w:eastAsiaTheme="minorEastAsia"/>
          <w:lang w:eastAsia="zh-CN"/>
        </w:rPr>
        <w:t>UE autonomous release</w:t>
      </w:r>
      <w:r w:rsidR="00D725B9">
        <w:rPr>
          <w:rFonts w:eastAsiaTheme="minorEastAsia"/>
          <w:lang w:eastAsia="zh-CN"/>
        </w:rPr>
        <w:t xml:space="preserve"> candidate cell</w:t>
      </w:r>
      <w:r w:rsidR="00D725B9" w:rsidRPr="002A315A">
        <w:rPr>
          <w:rFonts w:eastAsiaTheme="minorEastAsia"/>
          <w:lang w:eastAsia="zh-CN"/>
        </w:rPr>
        <w:t xml:space="preserve"> by timer would cause state mismatches between </w:t>
      </w:r>
      <w:proofErr w:type="spellStart"/>
      <w:r w:rsidR="00D725B9" w:rsidRPr="002A315A">
        <w:rPr>
          <w:rFonts w:eastAsiaTheme="minorEastAsia"/>
          <w:lang w:eastAsia="zh-CN"/>
        </w:rPr>
        <w:t>eNB</w:t>
      </w:r>
      <w:proofErr w:type="spellEnd"/>
      <w:r w:rsidR="00D725B9" w:rsidRPr="002A315A">
        <w:rPr>
          <w:rFonts w:eastAsiaTheme="minorEastAsia"/>
          <w:lang w:eastAsia="zh-CN"/>
        </w:rPr>
        <w:t xml:space="preserve"> and UE</w:t>
      </w:r>
      <w:r w:rsidR="00422F14">
        <w:rPr>
          <w:rFonts w:eastAsiaTheme="minorEastAsia"/>
          <w:lang w:eastAsia="zh-CN"/>
        </w:rPr>
        <w:t xml:space="preserve">, as timer synchronize between UE and </w:t>
      </w:r>
      <w:proofErr w:type="spellStart"/>
      <w:r w:rsidR="00422F14">
        <w:rPr>
          <w:rFonts w:eastAsiaTheme="minorEastAsia"/>
          <w:lang w:eastAsia="zh-CN"/>
        </w:rPr>
        <w:t>eNB</w:t>
      </w:r>
      <w:proofErr w:type="spellEnd"/>
      <w:r w:rsidR="00422F14">
        <w:rPr>
          <w:rFonts w:eastAsiaTheme="minorEastAsia"/>
          <w:lang w:eastAsia="zh-CN"/>
        </w:rPr>
        <w:t xml:space="preserve"> is hard to achieve</w:t>
      </w:r>
      <w:r w:rsidR="00D725B9">
        <w:rPr>
          <w:rFonts w:eastAsiaTheme="minorEastAsia"/>
          <w:lang w:eastAsia="zh-CN"/>
        </w:rPr>
        <w:t xml:space="preserve">. For instance, UE decided to </w:t>
      </w:r>
      <w:r w:rsidR="00422F14">
        <w:rPr>
          <w:rFonts w:eastAsiaTheme="minorEastAsia"/>
          <w:lang w:eastAsia="zh-CN"/>
        </w:rPr>
        <w:t xml:space="preserve">handover to one candidate cell, while the </w:t>
      </w:r>
      <w:proofErr w:type="spellStart"/>
      <w:r w:rsidR="00422F14">
        <w:rPr>
          <w:rFonts w:eastAsiaTheme="minorEastAsia"/>
          <w:lang w:eastAsia="zh-CN"/>
        </w:rPr>
        <w:t>eNB</w:t>
      </w:r>
      <w:proofErr w:type="spellEnd"/>
      <w:r w:rsidR="00422F14">
        <w:rPr>
          <w:rFonts w:eastAsiaTheme="minorEastAsia"/>
          <w:lang w:eastAsia="zh-CN"/>
        </w:rPr>
        <w:t xml:space="preserve"> has already release</w:t>
      </w:r>
      <w:r w:rsidR="002B0729">
        <w:rPr>
          <w:rFonts w:eastAsiaTheme="minorEastAsia" w:hint="eastAsia"/>
          <w:lang w:eastAsia="zh-CN"/>
        </w:rPr>
        <w:t>d</w:t>
      </w:r>
      <w:r w:rsidR="00422F14">
        <w:rPr>
          <w:rFonts w:eastAsiaTheme="minorEastAsia"/>
          <w:lang w:eastAsia="zh-CN"/>
        </w:rPr>
        <w:t xml:space="preserve"> the corresponding resource belong to the selected cell. </w:t>
      </w:r>
    </w:p>
    <w:p w:rsidR="00D725B9" w:rsidRPr="006A1349" w:rsidRDefault="00D725B9" w:rsidP="00F236B4">
      <w:pPr>
        <w:spacing w:line="360" w:lineRule="auto"/>
        <w:jc w:val="both"/>
        <w:rPr>
          <w:rFonts w:ascii="Arial" w:hAnsi="Arial" w:cs="Arial"/>
          <w:lang w:eastAsia="ko-KR"/>
        </w:rPr>
      </w:pPr>
      <w:r>
        <w:rPr>
          <w:rFonts w:eastAsiaTheme="minorEastAsia"/>
          <w:lang w:eastAsia="zh-CN"/>
        </w:rPr>
        <w:lastRenderedPageBreak/>
        <w:t xml:space="preserve">Besides, </w:t>
      </w:r>
      <w:r w:rsidR="006A1349" w:rsidRPr="006A1349">
        <w:rPr>
          <w:rFonts w:eastAsiaTheme="minorEastAsia"/>
          <w:lang w:eastAsia="zh-CN"/>
        </w:rPr>
        <w:t>it will be difficult</w:t>
      </w:r>
      <w:r w:rsidR="00206242">
        <w:rPr>
          <w:rFonts w:eastAsiaTheme="minorEastAsia"/>
          <w:lang w:eastAsia="zh-CN"/>
        </w:rPr>
        <w:t xml:space="preserve"> for the network</w:t>
      </w:r>
      <w:r w:rsidR="006A1349" w:rsidRPr="006A1349">
        <w:rPr>
          <w:rFonts w:eastAsiaTheme="minorEastAsia"/>
          <w:lang w:eastAsia="zh-CN"/>
        </w:rPr>
        <w:t xml:space="preserve"> to set the timer value efficiently</w:t>
      </w:r>
      <w:r>
        <w:rPr>
          <w:rFonts w:eastAsiaTheme="minorEastAsia"/>
          <w:lang w:eastAsia="zh-CN"/>
        </w:rPr>
        <w:t xml:space="preserve">, </w:t>
      </w:r>
      <w:r w:rsidR="006A1349">
        <w:rPr>
          <w:rFonts w:eastAsiaTheme="minorEastAsia"/>
          <w:lang w:eastAsia="zh-CN"/>
        </w:rPr>
        <w:t xml:space="preserve">e.g. </w:t>
      </w:r>
      <w:r>
        <w:rPr>
          <w:rFonts w:eastAsiaTheme="minorEastAsia"/>
          <w:lang w:eastAsia="zh-CN"/>
        </w:rPr>
        <w:t>too short timer will bring the issue of signalling increase as the already released candidate cell may be configured again</w:t>
      </w:r>
      <w:r w:rsidR="006A1349">
        <w:rPr>
          <w:rFonts w:eastAsiaTheme="minorEastAsia"/>
          <w:lang w:eastAsia="zh-CN"/>
        </w:rPr>
        <w:t>, while</w:t>
      </w:r>
      <w:r>
        <w:rPr>
          <w:rFonts w:eastAsiaTheme="minorEastAsia"/>
          <w:lang w:eastAsia="zh-CN"/>
        </w:rPr>
        <w:t xml:space="preserve"> </w:t>
      </w:r>
      <w:r w:rsidR="006A1349">
        <w:rPr>
          <w:rFonts w:eastAsiaTheme="minorEastAsia"/>
          <w:lang w:eastAsia="zh-CN"/>
        </w:rPr>
        <w:t xml:space="preserve">too long timer </w:t>
      </w:r>
      <w:r w:rsidR="00206242">
        <w:rPr>
          <w:rFonts w:eastAsiaTheme="minorEastAsia"/>
          <w:lang w:eastAsia="zh-CN"/>
        </w:rPr>
        <w:t>will result in</w:t>
      </w:r>
      <w:r w:rsidR="006A1349">
        <w:rPr>
          <w:rFonts w:eastAsiaTheme="minorEastAsia"/>
          <w:lang w:eastAsia="zh-CN"/>
        </w:rPr>
        <w:t xml:space="preserve"> network resource </w:t>
      </w:r>
      <w:r w:rsidR="00206242">
        <w:rPr>
          <w:rFonts w:eastAsiaTheme="minorEastAsia"/>
          <w:lang w:eastAsia="zh-CN"/>
        </w:rPr>
        <w:t>wasting</w:t>
      </w:r>
      <w:r w:rsidR="006A1349">
        <w:rPr>
          <w:rFonts w:eastAsiaTheme="minorEastAsia"/>
          <w:lang w:eastAsia="zh-CN"/>
        </w:rPr>
        <w:t>.</w:t>
      </w:r>
    </w:p>
    <w:p w:rsidR="00BA429B" w:rsidRDefault="004F5C06" w:rsidP="00BA429B">
      <w:pPr>
        <w:pStyle w:val="aff"/>
        <w:numPr>
          <w:ilvl w:val="0"/>
          <w:numId w:val="45"/>
        </w:numPr>
        <w:jc w:val="both"/>
        <w:rPr>
          <w:rFonts w:eastAsiaTheme="minorEastAsia"/>
          <w:lang w:eastAsia="zh-CN"/>
        </w:rPr>
      </w:pPr>
      <w:r>
        <w:rPr>
          <w:rFonts w:eastAsiaTheme="minorEastAsia"/>
          <w:lang w:eastAsia="zh-CN"/>
        </w:rPr>
        <w:t>Explicit control</w:t>
      </w:r>
    </w:p>
    <w:p w:rsidR="00175815" w:rsidRPr="00FE51B6" w:rsidRDefault="00F76A5C" w:rsidP="00717705">
      <w:pPr>
        <w:spacing w:line="360" w:lineRule="auto"/>
        <w:jc w:val="both"/>
        <w:rPr>
          <w:rFonts w:eastAsiaTheme="minorEastAsia"/>
          <w:lang w:eastAsia="zh-CN"/>
        </w:rPr>
      </w:pPr>
      <w:r>
        <w:rPr>
          <w:rFonts w:eastAsiaTheme="minorEastAsia"/>
          <w:lang w:eastAsia="zh-CN"/>
        </w:rPr>
        <w:t xml:space="preserve"> </w:t>
      </w:r>
      <w:r w:rsidR="00FE51B6">
        <w:rPr>
          <w:rFonts w:eastAsiaTheme="minorEastAsia"/>
          <w:lang w:eastAsia="zh-CN"/>
        </w:rPr>
        <w:t>In th</w:t>
      </w:r>
      <w:r w:rsidR="00422F14">
        <w:rPr>
          <w:rFonts w:eastAsiaTheme="minorEastAsia"/>
          <w:lang w:eastAsia="zh-CN"/>
        </w:rPr>
        <w:t xml:space="preserve">is option, instead of </w:t>
      </w:r>
      <w:r w:rsidR="00A37105">
        <w:rPr>
          <w:rFonts w:eastAsiaTheme="minorEastAsia"/>
          <w:lang w:eastAsia="zh-CN"/>
        </w:rPr>
        <w:t>using timer to release</w:t>
      </w:r>
      <w:r w:rsidR="00FE51B6">
        <w:rPr>
          <w:rFonts w:eastAsiaTheme="minorEastAsia"/>
          <w:lang w:eastAsia="zh-CN"/>
        </w:rPr>
        <w:t xml:space="preserve"> candidate cell</w:t>
      </w:r>
      <w:r w:rsidR="00A37105">
        <w:rPr>
          <w:rFonts w:eastAsiaTheme="minorEastAsia"/>
          <w:lang w:eastAsia="zh-CN"/>
        </w:rPr>
        <w:t>s</w:t>
      </w:r>
      <w:r w:rsidR="00FE51B6">
        <w:rPr>
          <w:rFonts w:eastAsiaTheme="minorEastAsia"/>
          <w:lang w:eastAsia="zh-CN"/>
        </w:rPr>
        <w:t>,</w:t>
      </w:r>
      <w:r w:rsidR="00206242">
        <w:rPr>
          <w:rFonts w:eastAsiaTheme="minorEastAsia"/>
          <w:lang w:eastAsia="zh-CN"/>
        </w:rPr>
        <w:t xml:space="preserve"> the network send</w:t>
      </w:r>
      <w:r w:rsidR="00A37105">
        <w:rPr>
          <w:rFonts w:eastAsiaTheme="minorEastAsia"/>
          <w:lang w:eastAsia="zh-CN"/>
        </w:rPr>
        <w:t>s</w:t>
      </w:r>
      <w:r w:rsidR="006A1349">
        <w:rPr>
          <w:rFonts w:eastAsiaTheme="minorEastAsia"/>
          <w:lang w:eastAsia="zh-CN"/>
        </w:rPr>
        <w:t xml:space="preserve"> explicit</w:t>
      </w:r>
      <w:r w:rsidR="00951FB3">
        <w:rPr>
          <w:rFonts w:eastAsiaTheme="minorEastAsia"/>
          <w:lang w:eastAsia="zh-CN"/>
        </w:rPr>
        <w:t xml:space="preserve"> RRC message to UE to release conditional target cell based on measurement report from the UE.</w:t>
      </w:r>
      <w:r w:rsidR="002C5CF2">
        <w:rPr>
          <w:rFonts w:eastAsiaTheme="minorEastAsia"/>
          <w:lang w:eastAsia="zh-CN"/>
        </w:rPr>
        <w:t xml:space="preserve"> The reserved resource can be released once source </w:t>
      </w:r>
      <w:proofErr w:type="spellStart"/>
      <w:r w:rsidR="002C5CF2">
        <w:rPr>
          <w:rFonts w:eastAsiaTheme="minorEastAsia"/>
          <w:lang w:eastAsia="zh-CN"/>
        </w:rPr>
        <w:t>eNB</w:t>
      </w:r>
      <w:proofErr w:type="spellEnd"/>
      <w:r w:rsidR="002C5CF2">
        <w:rPr>
          <w:rFonts w:eastAsiaTheme="minorEastAsia"/>
          <w:lang w:eastAsia="zh-CN"/>
        </w:rPr>
        <w:t xml:space="preserve"> received acknowledgment of the successful reception of RRC message from the UE.</w:t>
      </w:r>
    </w:p>
    <w:p w:rsidR="00BD3F86" w:rsidRDefault="00076CAE" w:rsidP="00077713">
      <w:pPr>
        <w:spacing w:line="360" w:lineRule="auto"/>
        <w:jc w:val="both"/>
        <w:rPr>
          <w:rFonts w:eastAsiaTheme="minorEastAsia"/>
          <w:lang w:eastAsia="zh-CN"/>
        </w:rPr>
      </w:pPr>
      <w:r>
        <w:rPr>
          <w:rFonts w:eastAsiaTheme="minorEastAsia"/>
          <w:lang w:eastAsia="zh-CN"/>
        </w:rPr>
        <w:t xml:space="preserve">From our point of view, </w:t>
      </w:r>
      <w:r w:rsidR="00A37105">
        <w:rPr>
          <w:rFonts w:eastAsiaTheme="minorEastAsia"/>
          <w:lang w:eastAsia="zh-CN"/>
        </w:rPr>
        <w:t>explicit control</w:t>
      </w:r>
      <w:r w:rsidR="006A1349">
        <w:rPr>
          <w:rFonts w:eastAsiaTheme="minorEastAsia"/>
          <w:lang w:eastAsia="zh-CN"/>
        </w:rPr>
        <w:t xml:space="preserve"> option is the </w:t>
      </w:r>
      <w:r w:rsidR="00422F14">
        <w:rPr>
          <w:rFonts w:eastAsiaTheme="minorEastAsia"/>
          <w:lang w:eastAsia="zh-CN"/>
        </w:rPr>
        <w:t>most straight</w:t>
      </w:r>
      <w:r w:rsidR="00DD31A8">
        <w:rPr>
          <w:rFonts w:eastAsiaTheme="minorEastAsia"/>
          <w:lang w:eastAsia="zh-CN"/>
        </w:rPr>
        <w:t>forward</w:t>
      </w:r>
      <w:r w:rsidR="002C5CF2">
        <w:rPr>
          <w:rFonts w:eastAsiaTheme="minorEastAsia"/>
          <w:lang w:eastAsia="zh-CN"/>
        </w:rPr>
        <w:t xml:space="preserve"> and flexible solution and lead to no confusion between </w:t>
      </w:r>
      <w:proofErr w:type="spellStart"/>
      <w:r w:rsidR="002C5CF2">
        <w:rPr>
          <w:rFonts w:eastAsiaTheme="minorEastAsia"/>
          <w:lang w:eastAsia="zh-CN"/>
        </w:rPr>
        <w:t>eNB</w:t>
      </w:r>
      <w:proofErr w:type="spellEnd"/>
      <w:r w:rsidR="002C5CF2">
        <w:rPr>
          <w:rFonts w:eastAsiaTheme="minorEastAsia"/>
          <w:lang w:eastAsia="zh-CN"/>
        </w:rPr>
        <w:t xml:space="preserve"> and LTE</w:t>
      </w:r>
      <w:r w:rsidR="006A1349">
        <w:rPr>
          <w:rFonts w:eastAsiaTheme="minorEastAsia"/>
          <w:lang w:eastAsia="zh-CN"/>
        </w:rPr>
        <w:t>.</w:t>
      </w:r>
      <w:r w:rsidR="00077713">
        <w:rPr>
          <w:rFonts w:eastAsiaTheme="minorEastAsia"/>
          <w:lang w:eastAsia="zh-CN"/>
        </w:rPr>
        <w:t xml:space="preserve"> The network can also exit conditi</w:t>
      </w:r>
      <w:r w:rsidR="00422F14">
        <w:rPr>
          <w:rFonts w:eastAsiaTheme="minorEastAsia"/>
          <w:lang w:eastAsia="zh-CN"/>
        </w:rPr>
        <w:t xml:space="preserve">on handover mode by releasing </w:t>
      </w:r>
      <w:r w:rsidR="00077713">
        <w:rPr>
          <w:rFonts w:eastAsiaTheme="minorEastAsia"/>
          <w:lang w:eastAsia="zh-CN"/>
        </w:rPr>
        <w:t>all the co</w:t>
      </w:r>
      <w:r w:rsidR="00422F14">
        <w:rPr>
          <w:rFonts w:eastAsiaTheme="minorEastAsia"/>
          <w:lang w:eastAsia="zh-CN"/>
        </w:rPr>
        <w:t>nfigured candidate UE and removing</w:t>
      </w:r>
      <w:r w:rsidR="00077713">
        <w:rPr>
          <w:rFonts w:eastAsiaTheme="minorEastAsia"/>
          <w:lang w:eastAsia="zh-CN"/>
        </w:rPr>
        <w:t xml:space="preserve"> corresponding measurement configuration.</w:t>
      </w:r>
      <w:r w:rsidRPr="00076CAE">
        <w:rPr>
          <w:rFonts w:eastAsiaTheme="minorEastAsia"/>
          <w:lang w:eastAsia="zh-CN"/>
        </w:rPr>
        <w:t xml:space="preserve"> </w:t>
      </w:r>
    </w:p>
    <w:p w:rsidR="0011659F" w:rsidRPr="002C5CF2" w:rsidRDefault="006A1349" w:rsidP="00077713">
      <w:pPr>
        <w:spacing w:line="360" w:lineRule="auto"/>
        <w:jc w:val="both"/>
        <w:rPr>
          <w:b/>
        </w:rPr>
      </w:pPr>
      <w:r w:rsidRPr="007A446D">
        <w:rPr>
          <w:b/>
        </w:rPr>
        <w:t>Proposal</w:t>
      </w:r>
      <w:r>
        <w:rPr>
          <w:b/>
        </w:rPr>
        <w:t xml:space="preserve"> </w:t>
      </w:r>
      <w:r w:rsidR="00CF5479">
        <w:rPr>
          <w:b/>
        </w:rPr>
        <w:t>2</w:t>
      </w:r>
      <w:r w:rsidRPr="007A446D">
        <w:rPr>
          <w:b/>
        </w:rPr>
        <w:t>:</w:t>
      </w:r>
      <w:r w:rsidR="000C149C" w:rsidRPr="000C149C">
        <w:rPr>
          <w:b/>
        </w:rPr>
        <w:t xml:space="preserve"> </w:t>
      </w:r>
      <w:r w:rsidR="00A37105">
        <w:rPr>
          <w:b/>
        </w:rPr>
        <w:t>Explicit control of</w:t>
      </w:r>
      <w:r w:rsidR="00B32C4D">
        <w:rPr>
          <w:b/>
        </w:rPr>
        <w:t xml:space="preserve"> n</w:t>
      </w:r>
      <w:r w:rsidR="00DD31A8">
        <w:rPr>
          <w:b/>
        </w:rPr>
        <w:t>etwork</w:t>
      </w:r>
      <w:r w:rsidR="00A37105">
        <w:rPr>
          <w:b/>
        </w:rPr>
        <w:t xml:space="preserve"> </w:t>
      </w:r>
      <w:r w:rsidR="000C149C" w:rsidRPr="00FE733D">
        <w:rPr>
          <w:b/>
        </w:rPr>
        <w:t>should be applied</w:t>
      </w:r>
      <w:r>
        <w:rPr>
          <w:b/>
        </w:rPr>
        <w:t xml:space="preserve"> to </w:t>
      </w:r>
      <w:r w:rsidRPr="006A1349">
        <w:rPr>
          <w:b/>
        </w:rPr>
        <w:t>re</w:t>
      </w:r>
      <w:r w:rsidR="00A37105">
        <w:rPr>
          <w:b/>
        </w:rPr>
        <w:t>lease invalid candidate</w:t>
      </w:r>
      <w:r w:rsidRPr="006A1349">
        <w:rPr>
          <w:b/>
        </w:rPr>
        <w:t xml:space="preserve"> cell</w:t>
      </w:r>
      <w:r w:rsidR="00A37105">
        <w:rPr>
          <w:b/>
        </w:rPr>
        <w:t>s</w:t>
      </w:r>
      <w:r>
        <w:rPr>
          <w:b/>
        </w:rPr>
        <w:t>.</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3E37">
        <w:t xml:space="preserve">our view on </w:t>
      </w:r>
      <w:r w:rsidR="006C41E3">
        <w:t>the</w:t>
      </w:r>
      <w:r w:rsidR="00A37105">
        <w:t xml:space="preserve"> handling</w:t>
      </w:r>
      <w:r w:rsidR="006C41E3">
        <w:t xml:space="preserve"> of CHO </w:t>
      </w:r>
      <w:r w:rsidR="00A37105">
        <w:t xml:space="preserve">release </w:t>
      </w:r>
      <w:r w:rsidR="006C41E3">
        <w:t>is provided, and the following proposals are given</w:t>
      </w:r>
      <w:r w:rsidRPr="00177F84">
        <w:t>:</w:t>
      </w:r>
    </w:p>
    <w:p w:rsidR="00A37105" w:rsidRPr="00CF5479" w:rsidRDefault="00A37105" w:rsidP="00A37105">
      <w:pPr>
        <w:spacing w:line="360" w:lineRule="auto"/>
        <w:jc w:val="both"/>
        <w:rPr>
          <w:rFonts w:eastAsiaTheme="minorEastAsia"/>
          <w:b/>
          <w:lang w:eastAsia="zh-CN"/>
        </w:rPr>
      </w:pPr>
      <w:r w:rsidRPr="00CF5479">
        <w:rPr>
          <w:rFonts w:eastAsiaTheme="minorEastAsia"/>
          <w:b/>
          <w:lang w:eastAsia="zh-CN"/>
        </w:rPr>
        <w:t xml:space="preserve">Proposal 1: </w:t>
      </w:r>
      <w:r w:rsidRPr="0080464A">
        <w:rPr>
          <w:rFonts w:eastAsiaTheme="minorEastAsia"/>
          <w:b/>
          <w:lang w:eastAsia="zh-CN"/>
        </w:rPr>
        <w:t xml:space="preserve">The network can inform the UE to release CHO configurations (e.g. candidate cells) by RRC </w:t>
      </w:r>
      <w:r>
        <w:rPr>
          <w:rFonts w:eastAsiaTheme="minorEastAsia"/>
          <w:b/>
          <w:lang w:eastAsia="zh-CN"/>
        </w:rPr>
        <w:t>signalling in NR</w:t>
      </w:r>
      <w:r w:rsidRPr="0080464A">
        <w:rPr>
          <w:rFonts w:eastAsiaTheme="minorEastAsia"/>
          <w:b/>
          <w:lang w:eastAsia="zh-CN"/>
        </w:rPr>
        <w:t>.</w:t>
      </w:r>
    </w:p>
    <w:p w:rsidR="00A37105" w:rsidRPr="002C5CF2" w:rsidRDefault="00A37105" w:rsidP="00A37105">
      <w:pPr>
        <w:spacing w:line="360" w:lineRule="auto"/>
        <w:jc w:val="both"/>
        <w:rPr>
          <w:b/>
        </w:rPr>
      </w:pPr>
      <w:r w:rsidRPr="007A446D">
        <w:rPr>
          <w:b/>
        </w:rPr>
        <w:t>Proposal</w:t>
      </w:r>
      <w:r>
        <w:rPr>
          <w:b/>
        </w:rPr>
        <w:t xml:space="preserve"> 2</w:t>
      </w:r>
      <w:r w:rsidRPr="007A446D">
        <w:rPr>
          <w:b/>
        </w:rPr>
        <w:t>:</w:t>
      </w:r>
      <w:r w:rsidRPr="000C149C">
        <w:rPr>
          <w:b/>
        </w:rPr>
        <w:t xml:space="preserve"> </w:t>
      </w:r>
      <w:r>
        <w:rPr>
          <w:b/>
        </w:rPr>
        <w:t xml:space="preserve">Explicit control of network </w:t>
      </w:r>
      <w:r w:rsidRPr="00FE733D">
        <w:rPr>
          <w:b/>
        </w:rPr>
        <w:t>should be applied</w:t>
      </w:r>
      <w:r>
        <w:rPr>
          <w:b/>
        </w:rPr>
        <w:t xml:space="preserve"> to </w:t>
      </w:r>
      <w:r w:rsidRPr="006A1349">
        <w:rPr>
          <w:b/>
        </w:rPr>
        <w:t>re</w:t>
      </w:r>
      <w:r>
        <w:rPr>
          <w:b/>
        </w:rPr>
        <w:t>lease invalid candidate</w:t>
      </w:r>
      <w:r w:rsidRPr="006A1349">
        <w:rPr>
          <w:b/>
        </w:rPr>
        <w:t xml:space="preserve"> cell</w:t>
      </w:r>
      <w:r>
        <w:rPr>
          <w:b/>
        </w:rPr>
        <w:t>s.</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CF5479" w:rsidRPr="00BC1A2A" w:rsidRDefault="00BC1A2A" w:rsidP="00BC1A2A">
      <w:pPr>
        <w:numPr>
          <w:ilvl w:val="0"/>
          <w:numId w:val="46"/>
        </w:numPr>
        <w:overflowPunct w:val="0"/>
        <w:autoSpaceDE w:val="0"/>
        <w:autoSpaceDN w:val="0"/>
        <w:adjustRightInd w:val="0"/>
        <w:textAlignment w:val="baseline"/>
        <w:rPr>
          <w:rFonts w:cs="Arial"/>
          <w:lang w:val="de-DE"/>
        </w:rPr>
      </w:pPr>
      <w:bookmarkStart w:id="12" w:name="_Ref476654561"/>
      <w:bookmarkStart w:id="13" w:name="_Ref524694582"/>
      <w:bookmarkStart w:id="14" w:name="_Ref534984224"/>
      <w:bookmarkStart w:id="15" w:name="_Ref536781318"/>
      <w:bookmarkStart w:id="16" w:name="_Ref535824419"/>
      <w:bookmarkStart w:id="17" w:name="_Ref75086397"/>
      <w:bookmarkStart w:id="18" w:name="_Ref874297"/>
      <w:bookmarkStart w:id="19" w:name="_Ref525555002"/>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12"/>
      <w:r w:rsidRPr="004E6DBF">
        <w:rPr>
          <w:rFonts w:cs="Arial"/>
          <w:lang w:val="de-DE"/>
        </w:rPr>
        <w:t>8</w:t>
      </w:r>
      <w:bookmarkEnd w:id="13"/>
      <w:r>
        <w:rPr>
          <w:rFonts w:cs="Arial"/>
          <w:lang w:val="de-DE"/>
        </w:rPr>
        <w:t>.</w:t>
      </w:r>
      <w:bookmarkEnd w:id="14"/>
      <w:bookmarkEnd w:id="15"/>
    </w:p>
    <w:bookmarkEnd w:id="16"/>
    <w:bookmarkEnd w:id="17"/>
    <w:bookmarkEnd w:id="18"/>
    <w:bookmarkEnd w:id="19"/>
    <w:p w:rsidR="002C5CF2" w:rsidRPr="002C5CF2" w:rsidRDefault="00061356" w:rsidP="00206242">
      <w:pPr>
        <w:numPr>
          <w:ilvl w:val="0"/>
          <w:numId w:val="46"/>
        </w:numPr>
        <w:overflowPunct w:val="0"/>
        <w:autoSpaceDE w:val="0"/>
        <w:autoSpaceDN w:val="0"/>
        <w:adjustRightInd w:val="0"/>
        <w:textAlignment w:val="baseline"/>
      </w:pPr>
      <w:r>
        <w:t>RAN2#105bis meeting report</w:t>
      </w:r>
      <w:r w:rsidR="00CF5479">
        <w:t>.</w:t>
      </w:r>
    </w:p>
    <w:sectPr w:rsidR="002C5CF2" w:rsidRPr="002C5CF2"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78C" w:rsidRDefault="00C8678C">
      <w:pPr>
        <w:pStyle w:val="1"/>
      </w:pPr>
      <w:r>
        <w:separator/>
      </w:r>
    </w:p>
  </w:endnote>
  <w:endnote w:type="continuationSeparator" w:id="0">
    <w:p w:rsidR="00C8678C" w:rsidRDefault="00C8678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E18" w:rsidRDefault="00520E18">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rsidR="00520E18" w:rsidRDefault="00520E1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E18" w:rsidRDefault="00520E18">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384DC3">
      <w:rPr>
        <w:rStyle w:val="af5"/>
      </w:rPr>
      <w:t>2</w:t>
    </w:r>
    <w:r>
      <w:rPr>
        <w:rStyle w:val="af5"/>
      </w:rPr>
      <w:fldChar w:fldCharType="end"/>
    </w:r>
  </w:p>
  <w:p w:rsidR="00520E18" w:rsidRDefault="00520E18">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78C" w:rsidRDefault="00C8678C">
      <w:pPr>
        <w:pStyle w:val="1"/>
      </w:pPr>
      <w:r>
        <w:separator/>
      </w:r>
    </w:p>
  </w:footnote>
  <w:footnote w:type="continuationSeparator" w:id="0">
    <w:p w:rsidR="00C8678C" w:rsidRDefault="00C8678C">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A24E592"/>
    <w:lvl w:ilvl="0">
      <w:numFmt w:val="bullet"/>
      <w:lvlText w:val="*"/>
      <w:lvlJc w:val="left"/>
    </w:lvl>
  </w:abstractNum>
  <w:abstractNum w:abstractNumId="1" w15:restartNumberingAfterBreak="0">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15:restartNumberingAfterBreak="0">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15:restartNumberingAfterBreak="0">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5"/>
  </w:num>
  <w:num w:numId="5">
    <w:abstractNumId w:val="26"/>
  </w:num>
  <w:num w:numId="6">
    <w:abstractNumId w:val="44"/>
  </w:num>
  <w:num w:numId="7">
    <w:abstractNumId w:val="13"/>
  </w:num>
  <w:num w:numId="8">
    <w:abstractNumId w:val="31"/>
  </w:num>
  <w:num w:numId="9">
    <w:abstractNumId w:val="37"/>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6"/>
  </w:num>
  <w:num w:numId="16">
    <w:abstractNumId w:val="10"/>
  </w:num>
  <w:num w:numId="17">
    <w:abstractNumId w:val="33"/>
  </w:num>
  <w:num w:numId="18">
    <w:abstractNumId w:val="1"/>
  </w:num>
  <w:num w:numId="19">
    <w:abstractNumId w:val="19"/>
  </w:num>
  <w:num w:numId="20">
    <w:abstractNumId w:val="39"/>
  </w:num>
  <w:num w:numId="21">
    <w:abstractNumId w:val="27"/>
  </w:num>
  <w:num w:numId="22">
    <w:abstractNumId w:val="29"/>
  </w:num>
  <w:num w:numId="23">
    <w:abstractNumId w:val="12"/>
  </w:num>
  <w:num w:numId="24">
    <w:abstractNumId w:val="5"/>
  </w:num>
  <w:num w:numId="25">
    <w:abstractNumId w:val="38"/>
  </w:num>
  <w:num w:numId="26">
    <w:abstractNumId w:val="14"/>
  </w:num>
  <w:num w:numId="27">
    <w:abstractNumId w:val="16"/>
  </w:num>
  <w:num w:numId="28">
    <w:abstractNumId w:val="11"/>
  </w:num>
  <w:num w:numId="29">
    <w:abstractNumId w:val="35"/>
  </w:num>
  <w:num w:numId="30">
    <w:abstractNumId w:val="6"/>
  </w:num>
  <w:num w:numId="31">
    <w:abstractNumId w:val="32"/>
  </w:num>
  <w:num w:numId="32">
    <w:abstractNumId w:val="34"/>
  </w:num>
  <w:num w:numId="33">
    <w:abstractNumId w:val="8"/>
  </w:num>
  <w:num w:numId="34">
    <w:abstractNumId w:val="3"/>
  </w:num>
  <w:num w:numId="35">
    <w:abstractNumId w:val="40"/>
  </w:num>
  <w:num w:numId="36">
    <w:abstractNumId w:val="9"/>
  </w:num>
  <w:num w:numId="37">
    <w:abstractNumId w:val="43"/>
  </w:num>
  <w:num w:numId="38">
    <w:abstractNumId w:val="20"/>
  </w:num>
  <w:num w:numId="39">
    <w:abstractNumId w:val="42"/>
  </w:num>
  <w:num w:numId="40">
    <w:abstractNumId w:val="22"/>
  </w:num>
  <w:num w:numId="41">
    <w:abstractNumId w:val="4"/>
  </w:num>
  <w:num w:numId="42">
    <w:abstractNumId w:val="41"/>
  </w:num>
  <w:num w:numId="43">
    <w:abstractNumId w:val="21"/>
  </w:num>
  <w:num w:numId="44">
    <w:abstractNumId w:val="30"/>
  </w:num>
  <w:num w:numId="45">
    <w:abstractNumId w:val="28"/>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356"/>
    <w:rsid w:val="00061DA5"/>
    <w:rsid w:val="00062A9E"/>
    <w:rsid w:val="00064124"/>
    <w:rsid w:val="00064A68"/>
    <w:rsid w:val="00066AF0"/>
    <w:rsid w:val="00067714"/>
    <w:rsid w:val="00070681"/>
    <w:rsid w:val="00072113"/>
    <w:rsid w:val="0007287F"/>
    <w:rsid w:val="0007510B"/>
    <w:rsid w:val="00076645"/>
    <w:rsid w:val="0007669E"/>
    <w:rsid w:val="00076CAE"/>
    <w:rsid w:val="00077105"/>
    <w:rsid w:val="00077713"/>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3B76"/>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871B1"/>
    <w:rsid w:val="0019297C"/>
    <w:rsid w:val="00192ABE"/>
    <w:rsid w:val="0019692F"/>
    <w:rsid w:val="00196F5A"/>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C1607"/>
    <w:rsid w:val="001C21A4"/>
    <w:rsid w:val="001C25F5"/>
    <w:rsid w:val="001C4D03"/>
    <w:rsid w:val="001C7D61"/>
    <w:rsid w:val="001D188C"/>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06242"/>
    <w:rsid w:val="00210512"/>
    <w:rsid w:val="0021152F"/>
    <w:rsid w:val="00212763"/>
    <w:rsid w:val="00212ABC"/>
    <w:rsid w:val="0021324B"/>
    <w:rsid w:val="00213416"/>
    <w:rsid w:val="00213BE9"/>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4A6A"/>
    <w:rsid w:val="00246427"/>
    <w:rsid w:val="00247C91"/>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A1A72"/>
    <w:rsid w:val="002A3129"/>
    <w:rsid w:val="002A315A"/>
    <w:rsid w:val="002A3F97"/>
    <w:rsid w:val="002A4B47"/>
    <w:rsid w:val="002A4D63"/>
    <w:rsid w:val="002A4E24"/>
    <w:rsid w:val="002A5027"/>
    <w:rsid w:val="002A5F2F"/>
    <w:rsid w:val="002A634C"/>
    <w:rsid w:val="002A771E"/>
    <w:rsid w:val="002A7EB0"/>
    <w:rsid w:val="002B0729"/>
    <w:rsid w:val="002B09A4"/>
    <w:rsid w:val="002B4700"/>
    <w:rsid w:val="002B685C"/>
    <w:rsid w:val="002C2FCF"/>
    <w:rsid w:val="002C57AE"/>
    <w:rsid w:val="002C5CF2"/>
    <w:rsid w:val="002C64F2"/>
    <w:rsid w:val="002D09B0"/>
    <w:rsid w:val="002D33B7"/>
    <w:rsid w:val="002D3542"/>
    <w:rsid w:val="002D4175"/>
    <w:rsid w:val="002D6843"/>
    <w:rsid w:val="002E04EC"/>
    <w:rsid w:val="002E4315"/>
    <w:rsid w:val="002E46A7"/>
    <w:rsid w:val="002E4935"/>
    <w:rsid w:val="002F19ED"/>
    <w:rsid w:val="002F28B0"/>
    <w:rsid w:val="002F2D15"/>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723"/>
    <w:rsid w:val="00357A15"/>
    <w:rsid w:val="003630A1"/>
    <w:rsid w:val="0036468B"/>
    <w:rsid w:val="00364B3D"/>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4DC3"/>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400A08"/>
    <w:rsid w:val="0040195A"/>
    <w:rsid w:val="00402566"/>
    <w:rsid w:val="00403889"/>
    <w:rsid w:val="004048FB"/>
    <w:rsid w:val="00406297"/>
    <w:rsid w:val="004069AF"/>
    <w:rsid w:val="004069ED"/>
    <w:rsid w:val="00410625"/>
    <w:rsid w:val="00410C37"/>
    <w:rsid w:val="00410F91"/>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465C"/>
    <w:rsid w:val="004A66AB"/>
    <w:rsid w:val="004B08C7"/>
    <w:rsid w:val="004B4338"/>
    <w:rsid w:val="004B71F0"/>
    <w:rsid w:val="004C1C5B"/>
    <w:rsid w:val="004C2627"/>
    <w:rsid w:val="004C2AAB"/>
    <w:rsid w:val="004C2B2D"/>
    <w:rsid w:val="004C2D51"/>
    <w:rsid w:val="004C30C6"/>
    <w:rsid w:val="004C3C37"/>
    <w:rsid w:val="004C7FE4"/>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4F5C06"/>
    <w:rsid w:val="00500C91"/>
    <w:rsid w:val="00501596"/>
    <w:rsid w:val="00502FED"/>
    <w:rsid w:val="0050403A"/>
    <w:rsid w:val="00504301"/>
    <w:rsid w:val="005050A5"/>
    <w:rsid w:val="00505F71"/>
    <w:rsid w:val="00506D6D"/>
    <w:rsid w:val="00507708"/>
    <w:rsid w:val="00507FA3"/>
    <w:rsid w:val="0051305A"/>
    <w:rsid w:val="00514904"/>
    <w:rsid w:val="00520B9D"/>
    <w:rsid w:val="00520E18"/>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1946"/>
    <w:rsid w:val="00554A84"/>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FC9"/>
    <w:rsid w:val="006A48AD"/>
    <w:rsid w:val="006A5029"/>
    <w:rsid w:val="006A60CD"/>
    <w:rsid w:val="006A77CF"/>
    <w:rsid w:val="006A7CB8"/>
    <w:rsid w:val="006B16C2"/>
    <w:rsid w:val="006B5B0C"/>
    <w:rsid w:val="006B649C"/>
    <w:rsid w:val="006B7765"/>
    <w:rsid w:val="006B7E63"/>
    <w:rsid w:val="006C0150"/>
    <w:rsid w:val="006C13A1"/>
    <w:rsid w:val="006C1433"/>
    <w:rsid w:val="006C22B3"/>
    <w:rsid w:val="006C41E3"/>
    <w:rsid w:val="006C6540"/>
    <w:rsid w:val="006C6F14"/>
    <w:rsid w:val="006C77F2"/>
    <w:rsid w:val="006C799A"/>
    <w:rsid w:val="006D32AC"/>
    <w:rsid w:val="006E035C"/>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6111"/>
    <w:rsid w:val="00740664"/>
    <w:rsid w:val="0074087A"/>
    <w:rsid w:val="0074188C"/>
    <w:rsid w:val="00741B88"/>
    <w:rsid w:val="007449CF"/>
    <w:rsid w:val="00744F90"/>
    <w:rsid w:val="007450FC"/>
    <w:rsid w:val="007509E8"/>
    <w:rsid w:val="0075127E"/>
    <w:rsid w:val="007523FD"/>
    <w:rsid w:val="0075269F"/>
    <w:rsid w:val="00754611"/>
    <w:rsid w:val="0075470A"/>
    <w:rsid w:val="0075511B"/>
    <w:rsid w:val="00755DFF"/>
    <w:rsid w:val="007571B5"/>
    <w:rsid w:val="00760136"/>
    <w:rsid w:val="007603AC"/>
    <w:rsid w:val="00760A21"/>
    <w:rsid w:val="00761825"/>
    <w:rsid w:val="007656C3"/>
    <w:rsid w:val="00765CDC"/>
    <w:rsid w:val="00766BD5"/>
    <w:rsid w:val="007716B5"/>
    <w:rsid w:val="007719BE"/>
    <w:rsid w:val="00771ADC"/>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464A"/>
    <w:rsid w:val="00806459"/>
    <w:rsid w:val="00806971"/>
    <w:rsid w:val="008144D6"/>
    <w:rsid w:val="00814B3A"/>
    <w:rsid w:val="00817D11"/>
    <w:rsid w:val="00821A9F"/>
    <w:rsid w:val="008231D0"/>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D4E"/>
    <w:rsid w:val="008F0B25"/>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2C52"/>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979"/>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0986"/>
    <w:rsid w:val="00A33B1C"/>
    <w:rsid w:val="00A33EF2"/>
    <w:rsid w:val="00A34031"/>
    <w:rsid w:val="00A34960"/>
    <w:rsid w:val="00A357F6"/>
    <w:rsid w:val="00A37105"/>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6733"/>
    <w:rsid w:val="00AA7DA5"/>
    <w:rsid w:val="00AB0004"/>
    <w:rsid w:val="00AB3BED"/>
    <w:rsid w:val="00AB526A"/>
    <w:rsid w:val="00AB733F"/>
    <w:rsid w:val="00AC04FA"/>
    <w:rsid w:val="00AC2859"/>
    <w:rsid w:val="00AC3FA3"/>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44D3"/>
    <w:rsid w:val="00B11E60"/>
    <w:rsid w:val="00B1460F"/>
    <w:rsid w:val="00B16406"/>
    <w:rsid w:val="00B176AD"/>
    <w:rsid w:val="00B20C09"/>
    <w:rsid w:val="00B2149B"/>
    <w:rsid w:val="00B236CF"/>
    <w:rsid w:val="00B23F0D"/>
    <w:rsid w:val="00B24133"/>
    <w:rsid w:val="00B259C7"/>
    <w:rsid w:val="00B27E27"/>
    <w:rsid w:val="00B3138C"/>
    <w:rsid w:val="00B32C4D"/>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060E"/>
    <w:rsid w:val="00B61F55"/>
    <w:rsid w:val="00B6351C"/>
    <w:rsid w:val="00B63974"/>
    <w:rsid w:val="00B63E37"/>
    <w:rsid w:val="00B64432"/>
    <w:rsid w:val="00B67459"/>
    <w:rsid w:val="00B676E4"/>
    <w:rsid w:val="00B7042A"/>
    <w:rsid w:val="00B73C37"/>
    <w:rsid w:val="00B73DB9"/>
    <w:rsid w:val="00B7590A"/>
    <w:rsid w:val="00B7644F"/>
    <w:rsid w:val="00B8044B"/>
    <w:rsid w:val="00B8081C"/>
    <w:rsid w:val="00B82E48"/>
    <w:rsid w:val="00B861F2"/>
    <w:rsid w:val="00B87418"/>
    <w:rsid w:val="00B90441"/>
    <w:rsid w:val="00B90F4D"/>
    <w:rsid w:val="00B92F3A"/>
    <w:rsid w:val="00B93651"/>
    <w:rsid w:val="00B970B6"/>
    <w:rsid w:val="00BA15A5"/>
    <w:rsid w:val="00BA21D6"/>
    <w:rsid w:val="00BA3967"/>
    <w:rsid w:val="00BA429B"/>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0D06"/>
    <w:rsid w:val="00BC1A2A"/>
    <w:rsid w:val="00BC1B9B"/>
    <w:rsid w:val="00BC6AFC"/>
    <w:rsid w:val="00BC6BE3"/>
    <w:rsid w:val="00BD0551"/>
    <w:rsid w:val="00BD13FC"/>
    <w:rsid w:val="00BD2A2A"/>
    <w:rsid w:val="00BD3F86"/>
    <w:rsid w:val="00BD64F5"/>
    <w:rsid w:val="00BE1B80"/>
    <w:rsid w:val="00BF3694"/>
    <w:rsid w:val="00BF4965"/>
    <w:rsid w:val="00BF4CCB"/>
    <w:rsid w:val="00BF564E"/>
    <w:rsid w:val="00BF57FD"/>
    <w:rsid w:val="00BF6A18"/>
    <w:rsid w:val="00BF6E1B"/>
    <w:rsid w:val="00BF7908"/>
    <w:rsid w:val="00C00E8F"/>
    <w:rsid w:val="00C03DD7"/>
    <w:rsid w:val="00C04338"/>
    <w:rsid w:val="00C044D5"/>
    <w:rsid w:val="00C05F92"/>
    <w:rsid w:val="00C076E7"/>
    <w:rsid w:val="00C07D6A"/>
    <w:rsid w:val="00C11C37"/>
    <w:rsid w:val="00C1217C"/>
    <w:rsid w:val="00C126FE"/>
    <w:rsid w:val="00C12AD6"/>
    <w:rsid w:val="00C16C9A"/>
    <w:rsid w:val="00C16F28"/>
    <w:rsid w:val="00C17B9B"/>
    <w:rsid w:val="00C21745"/>
    <w:rsid w:val="00C2556A"/>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4D3C"/>
    <w:rsid w:val="00C454E4"/>
    <w:rsid w:val="00C46727"/>
    <w:rsid w:val="00C46C50"/>
    <w:rsid w:val="00C46CE0"/>
    <w:rsid w:val="00C51997"/>
    <w:rsid w:val="00C56885"/>
    <w:rsid w:val="00C57146"/>
    <w:rsid w:val="00C65FF5"/>
    <w:rsid w:val="00C707B6"/>
    <w:rsid w:val="00C71CB2"/>
    <w:rsid w:val="00C73A4D"/>
    <w:rsid w:val="00C74344"/>
    <w:rsid w:val="00C751E9"/>
    <w:rsid w:val="00C7623C"/>
    <w:rsid w:val="00C762F6"/>
    <w:rsid w:val="00C80FDD"/>
    <w:rsid w:val="00C811B7"/>
    <w:rsid w:val="00C82E5F"/>
    <w:rsid w:val="00C844AC"/>
    <w:rsid w:val="00C848A9"/>
    <w:rsid w:val="00C84BA2"/>
    <w:rsid w:val="00C86388"/>
    <w:rsid w:val="00C8678C"/>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D7640"/>
    <w:rsid w:val="00CE1075"/>
    <w:rsid w:val="00CE3F16"/>
    <w:rsid w:val="00CE4EFC"/>
    <w:rsid w:val="00CE7A7E"/>
    <w:rsid w:val="00CE7CA7"/>
    <w:rsid w:val="00CF092C"/>
    <w:rsid w:val="00CF5479"/>
    <w:rsid w:val="00CF5B32"/>
    <w:rsid w:val="00CF77C3"/>
    <w:rsid w:val="00D005DF"/>
    <w:rsid w:val="00D01F57"/>
    <w:rsid w:val="00D052DA"/>
    <w:rsid w:val="00D14AAB"/>
    <w:rsid w:val="00D15401"/>
    <w:rsid w:val="00D215CE"/>
    <w:rsid w:val="00D2248A"/>
    <w:rsid w:val="00D23065"/>
    <w:rsid w:val="00D26731"/>
    <w:rsid w:val="00D325FF"/>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0AB"/>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C58"/>
    <w:rsid w:val="00DC1127"/>
    <w:rsid w:val="00DC28FB"/>
    <w:rsid w:val="00DC2C7A"/>
    <w:rsid w:val="00DC331B"/>
    <w:rsid w:val="00DC3887"/>
    <w:rsid w:val="00DC3DB6"/>
    <w:rsid w:val="00DC44C8"/>
    <w:rsid w:val="00DC616E"/>
    <w:rsid w:val="00DC74DB"/>
    <w:rsid w:val="00DD31A8"/>
    <w:rsid w:val="00DD4A28"/>
    <w:rsid w:val="00DE0412"/>
    <w:rsid w:val="00DE2790"/>
    <w:rsid w:val="00DE386C"/>
    <w:rsid w:val="00DE450B"/>
    <w:rsid w:val="00DE47CD"/>
    <w:rsid w:val="00DE51AC"/>
    <w:rsid w:val="00DE603E"/>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79B9"/>
    <w:rsid w:val="00E40A63"/>
    <w:rsid w:val="00E42BE9"/>
    <w:rsid w:val="00E4476A"/>
    <w:rsid w:val="00E44D82"/>
    <w:rsid w:val="00E45E2A"/>
    <w:rsid w:val="00E460ED"/>
    <w:rsid w:val="00E46431"/>
    <w:rsid w:val="00E511A0"/>
    <w:rsid w:val="00E51386"/>
    <w:rsid w:val="00E54EEE"/>
    <w:rsid w:val="00E607C6"/>
    <w:rsid w:val="00E6234B"/>
    <w:rsid w:val="00E662F3"/>
    <w:rsid w:val="00E6655B"/>
    <w:rsid w:val="00E666D0"/>
    <w:rsid w:val="00E675B9"/>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021"/>
    <w:rsid w:val="00E97B4D"/>
    <w:rsid w:val="00EA0CB2"/>
    <w:rsid w:val="00EA20C0"/>
    <w:rsid w:val="00EA27EA"/>
    <w:rsid w:val="00EA362A"/>
    <w:rsid w:val="00EA45E6"/>
    <w:rsid w:val="00EA6A4B"/>
    <w:rsid w:val="00EB0491"/>
    <w:rsid w:val="00EB09E9"/>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094B"/>
    <w:rsid w:val="00F11E88"/>
    <w:rsid w:val="00F12707"/>
    <w:rsid w:val="00F13090"/>
    <w:rsid w:val="00F134A3"/>
    <w:rsid w:val="00F143A4"/>
    <w:rsid w:val="00F1525F"/>
    <w:rsid w:val="00F1540C"/>
    <w:rsid w:val="00F205DD"/>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A5C"/>
    <w:rsid w:val="00F80073"/>
    <w:rsid w:val="00F81443"/>
    <w:rsid w:val="00F81B1C"/>
    <w:rsid w:val="00F82603"/>
    <w:rsid w:val="00F827B4"/>
    <w:rsid w:val="00F83FE3"/>
    <w:rsid w:val="00F8469D"/>
    <w:rsid w:val="00F84BB3"/>
    <w:rsid w:val="00F869B8"/>
    <w:rsid w:val="00F91A0A"/>
    <w:rsid w:val="00F9395F"/>
    <w:rsid w:val="00F958E4"/>
    <w:rsid w:val="00FA023E"/>
    <w:rsid w:val="00FA20C2"/>
    <w:rsid w:val="00FA5761"/>
    <w:rsid w:val="00FA61E1"/>
    <w:rsid w:val="00FA65C1"/>
    <w:rsid w:val="00FA7C5E"/>
    <w:rsid w:val="00FB2572"/>
    <w:rsid w:val="00FB3ACA"/>
    <w:rsid w:val="00FB60DE"/>
    <w:rsid w:val="00FB7341"/>
    <w:rsid w:val="00FC3523"/>
    <w:rsid w:val="00FC443C"/>
    <w:rsid w:val="00FC53D4"/>
    <w:rsid w:val="00FC7755"/>
    <w:rsid w:val="00FD047F"/>
    <w:rsid w:val="00FD28CB"/>
    <w:rsid w:val="00FD725C"/>
    <w:rsid w:val="00FE1287"/>
    <w:rsid w:val="00FE51B6"/>
    <w:rsid w:val="00FE733D"/>
    <w:rsid w:val="00FE79CC"/>
    <w:rsid w:val="00FF1670"/>
    <w:rsid w:val="00FF26F7"/>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BE7E6"/>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5">
    <w:name w:val="footer"/>
    <w:basedOn w:val="a3"/>
    <w:link w:val="a6"/>
    <w:rsid w:val="009224FC"/>
    <w:pPr>
      <w:jc w:val="center"/>
    </w:pPr>
    <w:rPr>
      <w:i/>
    </w:rPr>
  </w:style>
  <w:style w:type="character" w:styleId="a7">
    <w:name w:val="footnote reference"/>
    <w:semiHidden/>
    <w:rsid w:val="009224F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9"/>
    <w:rsid w:val="009224FC"/>
    <w:pPr>
      <w:ind w:left="851"/>
    </w:pPr>
  </w:style>
  <w:style w:type="paragraph" w:styleId="a9">
    <w:name w:val="List Number"/>
    <w:basedOn w:val="aa"/>
    <w:rsid w:val="009224FC"/>
  </w:style>
  <w:style w:type="paragraph" w:styleId="aa">
    <w:name w:val="List"/>
    <w:basedOn w:val="a"/>
    <w:link w:val="ab"/>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a"/>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c"/>
    <w:rsid w:val="009224FC"/>
    <w:pPr>
      <w:ind w:left="851"/>
    </w:pPr>
  </w:style>
  <w:style w:type="paragraph" w:styleId="ac">
    <w:name w:val="List Bullet"/>
    <w:basedOn w:val="aa"/>
    <w:rsid w:val="009224FC"/>
  </w:style>
  <w:style w:type="paragraph" w:customStyle="1" w:styleId="EditorsNote">
    <w:name w:val="Editor's Note"/>
    <w:basedOn w:val="NO"/>
    <w:rsid w:val="009224FC"/>
    <w:rPr>
      <w:color w:val="FF0000"/>
    </w:rPr>
  </w:style>
  <w:style w:type="paragraph" w:customStyle="1" w:styleId="TH">
    <w:name w:val="TH"/>
    <w:basedOn w:val="a"/>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a"/>
    <w:link w:val="25"/>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d">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e">
    <w:name w:val="Hyperlink"/>
    <w:uiPriority w:val="99"/>
    <w:rsid w:val="009224FC"/>
    <w:rPr>
      <w:color w:val="0000FF"/>
      <w:u w:val="single"/>
    </w:rPr>
  </w:style>
  <w:style w:type="paragraph" w:styleId="af">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af0"/>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f1">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f2">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3">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4">
    <w:name w:val="Body Text Indent"/>
    <w:basedOn w:val="a"/>
    <w:rsid w:val="009224FC"/>
    <w:pPr>
      <w:spacing w:before="240" w:after="0"/>
      <w:ind w:left="360"/>
      <w:jc w:val="both"/>
    </w:pPr>
    <w:rPr>
      <w:i/>
      <w:sz w:val="22"/>
    </w:rPr>
  </w:style>
  <w:style w:type="character" w:styleId="af5">
    <w:name w:val="page number"/>
    <w:basedOn w:val="a0"/>
    <w:rsid w:val="009224FC"/>
  </w:style>
  <w:style w:type="paragraph" w:styleId="af6">
    <w:name w:val="annotation text"/>
    <w:basedOn w:val="a"/>
    <w:semiHidden/>
    <w:rsid w:val="009224FC"/>
    <w:pPr>
      <w:spacing w:before="120" w:after="0"/>
    </w:pPr>
    <w:rPr>
      <w:lang w:val="en-US"/>
    </w:rPr>
  </w:style>
  <w:style w:type="paragraph" w:styleId="26">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7">
    <w:name w:val="FollowedHyperlink"/>
    <w:rsid w:val="009224FC"/>
    <w:rPr>
      <w:color w:val="800080"/>
      <w:u w:val="single"/>
    </w:rPr>
  </w:style>
  <w:style w:type="paragraph" w:styleId="27">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8">
    <w:name w:val="Table Grid"/>
    <w:basedOn w:val="a1"/>
    <w:rsid w:val="009224F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semiHidden/>
    <w:rsid w:val="009224FC"/>
    <w:rPr>
      <w:rFonts w:ascii="Tahoma" w:hAnsi="Tahoma" w:cs="Tahoma"/>
      <w:sz w:val="16"/>
      <w:szCs w:val="16"/>
    </w:rPr>
  </w:style>
  <w:style w:type="character" w:styleId="afa">
    <w:name w:val="annotation reference"/>
    <w:semiHidden/>
    <w:rsid w:val="009224FC"/>
    <w:rPr>
      <w:sz w:val="16"/>
      <w:szCs w:val="16"/>
    </w:rPr>
  </w:style>
  <w:style w:type="paragraph" w:styleId="afb">
    <w:name w:val="annotation subject"/>
    <w:basedOn w:val="af6"/>
    <w:next w:val="af6"/>
    <w:semiHidden/>
    <w:rsid w:val="009224FC"/>
    <w:pPr>
      <w:spacing w:before="0" w:after="180"/>
    </w:pPr>
    <w:rPr>
      <w:b/>
      <w:bCs/>
      <w:lang w:val="en-GB"/>
    </w:rPr>
  </w:style>
  <w:style w:type="paragraph" w:styleId="afc">
    <w:name w:val="Title"/>
    <w:basedOn w:val="a"/>
    <w:next w:val="a"/>
    <w:link w:val="afd"/>
    <w:qFormat/>
    <w:rsid w:val="009224FC"/>
    <w:pPr>
      <w:spacing w:before="240" w:after="120"/>
      <w:jc w:val="center"/>
      <w:outlineLvl w:val="0"/>
    </w:pPr>
    <w:rPr>
      <w:rFonts w:ascii="Malgun Gothic" w:eastAsia="Dotum" w:hAnsi="Malgun Gothic"/>
      <w:b/>
      <w:bCs/>
      <w:sz w:val="32"/>
      <w:szCs w:val="32"/>
    </w:rPr>
  </w:style>
  <w:style w:type="character" w:customStyle="1" w:styleId="afd">
    <w:name w:val="标题 字符"/>
    <w:link w:val="afc"/>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e">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ab">
    <w:name w:val="列表 字符"/>
    <w:link w:val="aa"/>
    <w:rsid w:val="009224FC"/>
    <w:rPr>
      <w:rFonts w:ascii="Times New Roman" w:hAnsi="Times New Roman"/>
      <w:lang w:val="en-GB" w:eastAsia="en-US"/>
    </w:rPr>
  </w:style>
  <w:style w:type="character" w:customStyle="1" w:styleId="25">
    <w:name w:val="列表 2 字符"/>
    <w:basedOn w:val="ab"/>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8"/>
    <w:rsid w:val="009224F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宋体" w:hAnsi="Arial" w:cs="Arial"/>
      <w:kern w:val="2"/>
      <w:sz w:val="21"/>
      <w:szCs w:val="24"/>
      <w:lang w:val="en-US" w:eastAsia="zh-CN"/>
    </w:rPr>
  </w:style>
  <w:style w:type="paragraph" w:styleId="aff">
    <w:name w:val="List Paragraph"/>
    <w:basedOn w:val="a"/>
    <w:link w:val="aff0"/>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f1">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a6">
    <w:name w:val="页脚 字符"/>
    <w:link w:val="a5"/>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af0">
    <w:name w:val="题注 字符"/>
    <w:aliases w:val="Caption Char 字符,Caption Char2 Char 字符,Caption Char1 Char1 Char 字符,Caption Char Char Char Char 字符,Caption Char1 Char Char Char Char 字符,Caption Char Char Char Char Char Char 字符,Caption Char2 Char Char Char Char Char Char 字符,Caption Char1 Char 字符"/>
    <w:link w:val="af"/>
    <w:rsid w:val="00E85091"/>
    <w:rPr>
      <w:rFonts w:ascii="Times New Roman" w:eastAsia="MS Mincho" w:hAnsi="Times New Roman"/>
      <w:b/>
      <w:lang w:val="en-GB" w:eastAsia="en-US"/>
    </w:rPr>
  </w:style>
  <w:style w:type="character" w:customStyle="1" w:styleId="aff0">
    <w:name w:val="列出段落 字符"/>
    <w:link w:val="aff"/>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F5C7F-4878-4EE3-A3A6-54E5A1ED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4229</TotalTime>
  <Pages>2</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Windows User</cp:lastModifiedBy>
  <cp:revision>96</cp:revision>
  <cp:lastPrinted>2001-10-10T00:58:00Z</cp:lastPrinted>
  <dcterms:created xsi:type="dcterms:W3CDTF">2018-09-06T06:08:00Z</dcterms:created>
  <dcterms:modified xsi:type="dcterms:W3CDTF">2019-05-02T02:45:00Z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